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Pr="004A01D2" w:rsidRDefault="00291E2B" w:rsidP="00902D21">
      <w:pPr>
        <w:jc w:val="center"/>
        <w:rPr>
          <w:b/>
          <w:sz w:val="28"/>
        </w:rPr>
      </w:pPr>
      <w:r>
        <w:rPr>
          <w:b/>
          <w:sz w:val="28"/>
        </w:rPr>
        <w:t>FATİH ORTA</w:t>
      </w:r>
      <w:r w:rsidR="00D62773">
        <w:rPr>
          <w:b/>
          <w:sz w:val="28"/>
        </w:rPr>
        <w:t>OKULU</w:t>
      </w:r>
      <w:r w:rsidR="00544C12">
        <w:rPr>
          <w:b/>
          <w:sz w:val="28"/>
        </w:rPr>
        <w:t xml:space="preserve"> KIRTASİYE</w:t>
      </w:r>
    </w:p>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7186" w:type="dxa"/>
        <w:tblLook w:val="04A0"/>
      </w:tblPr>
      <w:tblGrid>
        <w:gridCol w:w="648"/>
        <w:gridCol w:w="1870"/>
        <w:gridCol w:w="2779"/>
        <w:gridCol w:w="883"/>
        <w:gridCol w:w="1006"/>
      </w:tblGrid>
      <w:tr w:rsidR="00844FC7" w:rsidRPr="00C51C8C" w:rsidTr="00291E2B">
        <w:trPr>
          <w:trHeight w:val="825"/>
        </w:trPr>
        <w:tc>
          <w:tcPr>
            <w:tcW w:w="648"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870" w:type="dxa"/>
            <w:hideMark/>
          </w:tcPr>
          <w:p w:rsidR="00844FC7" w:rsidRPr="00FF7FCE" w:rsidRDefault="00844FC7" w:rsidP="00C51C8C">
            <w:pPr>
              <w:widowControl/>
              <w:jc w:val="center"/>
              <w:rPr>
                <w:rFonts w:ascii="Times New Roman TUR" w:hAnsi="Times New Roman TUR" w:cs="Times New Roman TUR"/>
                <w:bCs/>
                <w:sz w:val="22"/>
                <w:szCs w:val="22"/>
              </w:rPr>
            </w:pPr>
            <w:r w:rsidRPr="00FF7FCE">
              <w:rPr>
                <w:rFonts w:ascii="Times New Roman TUR" w:hAnsi="Times New Roman TUR" w:cs="Times New Roman TUR"/>
                <w:bCs/>
                <w:sz w:val="22"/>
                <w:szCs w:val="22"/>
              </w:rPr>
              <w:t>Mal / Hizmet/ Yapım İşi Adı</w:t>
            </w:r>
          </w:p>
        </w:tc>
        <w:tc>
          <w:tcPr>
            <w:tcW w:w="2779" w:type="dxa"/>
            <w:hideMark/>
          </w:tcPr>
          <w:p w:rsidR="00844FC7" w:rsidRPr="00FF7FCE" w:rsidRDefault="00844FC7" w:rsidP="00C51C8C">
            <w:pPr>
              <w:widowControl/>
              <w:jc w:val="center"/>
              <w:rPr>
                <w:rFonts w:ascii="Times New Roman TUR" w:hAnsi="Times New Roman TUR" w:cs="Times New Roman TUR"/>
                <w:bCs/>
                <w:sz w:val="16"/>
                <w:szCs w:val="16"/>
              </w:rPr>
            </w:pPr>
            <w:r w:rsidRPr="00FF7FCE">
              <w:rPr>
                <w:rFonts w:ascii="Times New Roman TUR" w:hAnsi="Times New Roman TUR" w:cs="Times New Roman TUR"/>
                <w:bCs/>
                <w:sz w:val="16"/>
                <w:szCs w:val="16"/>
              </w:rPr>
              <w:t>Mal Özellikleri</w:t>
            </w:r>
          </w:p>
        </w:tc>
        <w:tc>
          <w:tcPr>
            <w:tcW w:w="883" w:type="dxa"/>
            <w:hideMark/>
          </w:tcPr>
          <w:p w:rsidR="00844FC7" w:rsidRPr="00FF7FCE" w:rsidRDefault="00844FC7" w:rsidP="00C51C8C">
            <w:pPr>
              <w:widowControl/>
              <w:jc w:val="center"/>
              <w:rPr>
                <w:rFonts w:ascii="Times New Roman TUR" w:hAnsi="Times New Roman TUR" w:cs="Times New Roman TUR"/>
                <w:bCs/>
                <w:sz w:val="18"/>
                <w:szCs w:val="18"/>
              </w:rPr>
            </w:pPr>
            <w:r w:rsidRPr="00FF7FCE">
              <w:rPr>
                <w:rFonts w:ascii="Times New Roman TUR" w:hAnsi="Times New Roman TUR" w:cs="Times New Roman TUR"/>
                <w:bCs/>
                <w:sz w:val="18"/>
                <w:szCs w:val="18"/>
              </w:rPr>
              <w:t xml:space="preserve">Mal </w:t>
            </w:r>
            <w:r w:rsidRPr="00FF7FCE">
              <w:rPr>
                <w:rFonts w:ascii="Times New Roman TUR" w:hAnsi="Times New Roman TUR" w:cs="Times New Roman TUR"/>
                <w:bCs/>
                <w:sz w:val="18"/>
                <w:szCs w:val="18"/>
              </w:rPr>
              <w:br/>
              <w:t>Miktarı</w:t>
            </w:r>
          </w:p>
        </w:tc>
        <w:tc>
          <w:tcPr>
            <w:tcW w:w="1006" w:type="dxa"/>
            <w:hideMark/>
          </w:tcPr>
          <w:p w:rsidR="00844FC7" w:rsidRPr="00FF7FCE" w:rsidRDefault="00844FC7" w:rsidP="00C51C8C">
            <w:pPr>
              <w:widowControl/>
              <w:jc w:val="center"/>
              <w:rPr>
                <w:rFonts w:ascii="Times New Roman TUR" w:hAnsi="Times New Roman TUR" w:cs="Times New Roman TUR"/>
                <w:bCs/>
                <w:sz w:val="18"/>
                <w:szCs w:val="18"/>
              </w:rPr>
            </w:pPr>
            <w:r w:rsidRPr="00FF7FCE">
              <w:rPr>
                <w:rFonts w:ascii="Times New Roman TUR" w:hAnsi="Times New Roman TUR" w:cs="Times New Roman TUR"/>
                <w:bCs/>
                <w:sz w:val="18"/>
                <w:szCs w:val="18"/>
              </w:rPr>
              <w:t>Ölçü</w:t>
            </w:r>
            <w:r w:rsidRPr="00FF7FCE">
              <w:rPr>
                <w:rFonts w:ascii="Times New Roman TUR" w:hAnsi="Times New Roman TUR" w:cs="Times New Roman TUR"/>
                <w:bCs/>
                <w:sz w:val="18"/>
                <w:szCs w:val="18"/>
              </w:rPr>
              <w:br/>
              <w:t>Birimi</w:t>
            </w:r>
          </w:p>
        </w:tc>
      </w:tr>
      <w:tr w:rsidR="00291E2B" w:rsidRPr="00C51C8C" w:rsidTr="00545D73">
        <w:trPr>
          <w:trHeight w:val="5260"/>
        </w:trPr>
        <w:tc>
          <w:tcPr>
            <w:tcW w:w="648" w:type="dxa"/>
            <w:hideMark/>
          </w:tcPr>
          <w:p w:rsidR="00291E2B" w:rsidRPr="00C51C8C" w:rsidRDefault="00291E2B" w:rsidP="00C51C8C">
            <w:pPr>
              <w:widowControl/>
              <w:jc w:val="center"/>
              <w:rPr>
                <w:b/>
                <w:bCs/>
                <w:color w:val="000000"/>
                <w:szCs w:val="24"/>
              </w:rPr>
            </w:pPr>
            <w:r w:rsidRPr="00C51C8C">
              <w:rPr>
                <w:b/>
                <w:bCs/>
                <w:color w:val="000000"/>
                <w:szCs w:val="24"/>
              </w:rPr>
              <w:t>1</w:t>
            </w:r>
          </w:p>
        </w:tc>
        <w:tc>
          <w:tcPr>
            <w:tcW w:w="1870" w:type="dxa"/>
          </w:tcPr>
          <w:p w:rsidR="00291E2B" w:rsidRPr="00FF7FCE" w:rsidRDefault="00291E2B" w:rsidP="00AB73DA">
            <w:pPr>
              <w:widowControl/>
              <w:rPr>
                <w:bCs/>
                <w:color w:val="000000"/>
                <w:szCs w:val="24"/>
              </w:rPr>
            </w:pPr>
            <w:r w:rsidRPr="00FF7FCE">
              <w:rPr>
                <w:bCs/>
                <w:color w:val="000000"/>
                <w:szCs w:val="24"/>
              </w:rPr>
              <w:t>A4 Fotokopi Kağıdı</w:t>
            </w:r>
            <w:r>
              <w:rPr>
                <w:bCs/>
                <w:color w:val="000000"/>
                <w:szCs w:val="24"/>
              </w:rPr>
              <w:t xml:space="preserve"> 5 li Paket</w:t>
            </w:r>
          </w:p>
        </w:tc>
        <w:tc>
          <w:tcPr>
            <w:tcW w:w="2779" w:type="dxa"/>
          </w:tcPr>
          <w:p w:rsidR="00291E2B" w:rsidRPr="00FF7FCE" w:rsidRDefault="00291E2B" w:rsidP="00E65CFE">
            <w:pPr>
              <w:widowControl/>
              <w:rPr>
                <w:rFonts w:ascii="Times New Roman TUR" w:hAnsi="Times New Roman TUR" w:cs="Times New Roman TUR"/>
                <w:sz w:val="16"/>
                <w:szCs w:val="16"/>
              </w:rPr>
            </w:pPr>
            <w:r w:rsidRPr="00FF7FCE">
              <w:rPr>
                <w:rFonts w:ascii="Times New Roman TUR" w:hAnsi="Times New Roman TUR" w:cs="Times New Roman TUR"/>
                <w:sz w:val="16"/>
                <w:szCs w:val="16"/>
              </w:rPr>
              <w:t>• Ebatları 210x297mm olmalıdır.Boyut toleransı ende ve boyda +0,5mm olacaktır.</w:t>
            </w:r>
            <w:r w:rsidRPr="00FF7FCE">
              <w:rPr>
                <w:rFonts w:ascii="Times New Roman TUR" w:hAnsi="Times New Roman TUR" w:cs="Times New Roman TUR"/>
                <w:sz w:val="16"/>
                <w:szCs w:val="16"/>
              </w:rPr>
              <w:br/>
              <w:t>• Kağıtlar 1.sınıf hamur kağıttan 80gr ağırlığında olmalıdır.</w:t>
            </w:r>
            <w:r w:rsidRPr="00FF7FCE">
              <w:rPr>
                <w:rFonts w:ascii="Times New Roman TUR" w:hAnsi="Times New Roman TUR" w:cs="Times New Roman TUR"/>
                <w:sz w:val="16"/>
                <w:szCs w:val="16"/>
              </w:rPr>
              <w:br/>
              <w:t>• Fotokopi kağıtları paketlerin içersinde 4 top olmalı ve her paket içinde 500 adet olmalıdır.</w:t>
            </w:r>
            <w:r w:rsidRPr="00FF7FCE">
              <w:rPr>
                <w:rFonts w:ascii="Times New Roman TUR" w:hAnsi="Times New Roman TUR" w:cs="Times New Roman TUR"/>
                <w:sz w:val="16"/>
                <w:szCs w:val="16"/>
              </w:rPr>
              <w:br/>
              <w:t>• Kağıtların köşe açıları 90 derece olmalıdır.</w:t>
            </w:r>
            <w:r w:rsidRPr="00FF7FCE">
              <w:rPr>
                <w:rFonts w:ascii="Times New Roman TUR" w:hAnsi="Times New Roman TUR" w:cs="Times New Roman TUR"/>
                <w:sz w:val="16"/>
                <w:szCs w:val="16"/>
              </w:rPr>
              <w:br/>
              <w:t>• Mürekkebi dağıtmamalıdır.</w:t>
            </w:r>
            <w:r w:rsidRPr="00FF7FCE">
              <w:rPr>
                <w:rFonts w:ascii="Times New Roman TUR" w:hAnsi="Times New Roman TUR" w:cs="Times New Roman TUR"/>
                <w:sz w:val="16"/>
                <w:szCs w:val="16"/>
              </w:rPr>
              <w:br/>
              <w:t>• Çift yüz baskılarda problem yaşatmamalıdır.,</w:t>
            </w:r>
            <w:r w:rsidRPr="00FF7FCE">
              <w:rPr>
                <w:rFonts w:ascii="Times New Roman TUR" w:hAnsi="Times New Roman TUR" w:cs="Times New Roman TUR"/>
                <w:sz w:val="16"/>
                <w:szCs w:val="16"/>
              </w:rPr>
              <w:br/>
              <w:t>• Saf beyaz renkte olmalıdır.Ambalajlardaki kağıtlar arasında gözle far edilebilir derecede beyazlık farklılıkları olmamalıdır.</w:t>
            </w:r>
            <w:r w:rsidRPr="00FF7FCE">
              <w:rPr>
                <w:rFonts w:ascii="Times New Roman TUR" w:hAnsi="Times New Roman TUR" w:cs="Times New Roman TUR"/>
                <w:sz w:val="16"/>
                <w:szCs w:val="16"/>
              </w:rPr>
              <w:br/>
              <w:t>• Kağıtlar arasında ince/kalın gibi farklılıklar olmamalıdır.</w:t>
            </w:r>
            <w:r w:rsidRPr="00FF7FCE">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FF7FCE">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FF7FCE">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FF7FCE">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vAlign w:val="center"/>
          </w:tcPr>
          <w:p w:rsidR="00291E2B" w:rsidRDefault="00291E2B">
            <w:pPr>
              <w:jc w:val="right"/>
              <w:rPr>
                <w:rFonts w:ascii="Arial TUR" w:hAnsi="Arial TUR" w:cs="Arial TUR"/>
                <w:szCs w:val="24"/>
              </w:rPr>
            </w:pPr>
            <w:r>
              <w:rPr>
                <w:rFonts w:ascii="Arial TUR" w:hAnsi="Arial TUR" w:cs="Arial TUR"/>
              </w:rPr>
              <w:t>30</w:t>
            </w:r>
          </w:p>
        </w:tc>
        <w:tc>
          <w:tcPr>
            <w:tcW w:w="1006" w:type="dxa"/>
            <w:noWrap/>
            <w:vAlign w:val="center"/>
          </w:tcPr>
          <w:p w:rsidR="00291E2B" w:rsidRDefault="00291E2B">
            <w:pPr>
              <w:jc w:val="center"/>
              <w:rPr>
                <w:rFonts w:ascii="Arial TUR" w:hAnsi="Arial TUR" w:cs="Arial TUR"/>
                <w:szCs w:val="24"/>
              </w:rPr>
            </w:pPr>
            <w:r>
              <w:rPr>
                <w:rFonts w:ascii="Arial TUR" w:hAnsi="Arial TUR" w:cs="Arial TUR"/>
              </w:rPr>
              <w:t>KOLİ</w:t>
            </w:r>
          </w:p>
        </w:tc>
      </w:tr>
      <w:tr w:rsidR="00291E2B" w:rsidRPr="00C51C8C" w:rsidTr="00545D73">
        <w:trPr>
          <w:trHeight w:val="1188"/>
        </w:trPr>
        <w:tc>
          <w:tcPr>
            <w:tcW w:w="648" w:type="dxa"/>
            <w:hideMark/>
          </w:tcPr>
          <w:p w:rsidR="00291E2B" w:rsidRDefault="00995FB7" w:rsidP="00C51C8C">
            <w:pPr>
              <w:widowControl/>
              <w:jc w:val="center"/>
              <w:rPr>
                <w:b/>
                <w:bCs/>
                <w:color w:val="000000"/>
                <w:szCs w:val="24"/>
              </w:rPr>
            </w:pPr>
            <w:r>
              <w:rPr>
                <w:b/>
                <w:bCs/>
                <w:color w:val="000000"/>
                <w:szCs w:val="24"/>
              </w:rPr>
              <w:t>2</w:t>
            </w:r>
          </w:p>
        </w:tc>
        <w:tc>
          <w:tcPr>
            <w:tcW w:w="1870" w:type="dxa"/>
            <w:hideMark/>
          </w:tcPr>
          <w:p w:rsidR="00291E2B" w:rsidRDefault="00291E2B" w:rsidP="00CD45C8">
            <w:pPr>
              <w:rPr>
                <w:rFonts w:ascii="Arial TUR" w:hAnsi="Arial TUR" w:cs="Arial TUR"/>
                <w:sz w:val="20"/>
              </w:rPr>
            </w:pPr>
            <w:r>
              <w:rPr>
                <w:rFonts w:ascii="Arial TUR" w:hAnsi="Arial TUR" w:cs="Arial TUR"/>
                <w:sz w:val="20"/>
              </w:rPr>
              <w:t>MAVİ KAPAKLI DOSYA 100 Ü</w:t>
            </w:r>
          </w:p>
          <w:p w:rsidR="00291E2B" w:rsidRDefault="00291E2B" w:rsidP="00AA2267">
            <w:pPr>
              <w:widowControl/>
              <w:rPr>
                <w:bCs/>
                <w:color w:val="000000"/>
                <w:szCs w:val="24"/>
              </w:rPr>
            </w:pPr>
          </w:p>
        </w:tc>
        <w:tc>
          <w:tcPr>
            <w:tcW w:w="2779" w:type="dxa"/>
            <w:hideMark/>
          </w:tcPr>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Pr>
                <w:rFonts w:ascii="Arial" w:hAnsi="Arial" w:cs="Arial"/>
                <w:bCs/>
                <w:color w:val="3E4145"/>
                <w:sz w:val="17"/>
              </w:rPr>
              <w:t>Tse standartlarına uygun 50 kağıt alabilme kapasiteli geri dönüşüme uygun olmalı kolay tahriş olmayan sağlam plastikten yapılmış olmalı</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6</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PAKET</w:t>
            </w:r>
          </w:p>
        </w:tc>
      </w:tr>
      <w:tr w:rsidR="00291E2B" w:rsidRPr="00C51C8C" w:rsidTr="00545D73">
        <w:trPr>
          <w:trHeight w:val="1038"/>
        </w:trPr>
        <w:tc>
          <w:tcPr>
            <w:tcW w:w="648" w:type="dxa"/>
            <w:hideMark/>
          </w:tcPr>
          <w:p w:rsidR="00291E2B" w:rsidRDefault="00995FB7" w:rsidP="00C51C8C">
            <w:pPr>
              <w:widowControl/>
              <w:jc w:val="center"/>
              <w:rPr>
                <w:b/>
                <w:bCs/>
                <w:color w:val="000000"/>
                <w:szCs w:val="24"/>
              </w:rPr>
            </w:pPr>
            <w:r>
              <w:rPr>
                <w:b/>
                <w:bCs/>
                <w:color w:val="000000"/>
                <w:szCs w:val="24"/>
              </w:rPr>
              <w:t>3</w:t>
            </w:r>
          </w:p>
        </w:tc>
        <w:tc>
          <w:tcPr>
            <w:tcW w:w="1870" w:type="dxa"/>
            <w:hideMark/>
          </w:tcPr>
          <w:p w:rsidR="00291E2B" w:rsidRDefault="00291E2B" w:rsidP="00AA2267">
            <w:pPr>
              <w:widowControl/>
              <w:rPr>
                <w:bCs/>
                <w:color w:val="000000"/>
                <w:szCs w:val="24"/>
              </w:rPr>
            </w:pPr>
            <w:r>
              <w:rPr>
                <w:bCs/>
                <w:color w:val="000000"/>
                <w:szCs w:val="24"/>
              </w:rPr>
              <w:t>ŞEFFAF PLASTİK DOSYA</w:t>
            </w:r>
          </w:p>
        </w:tc>
        <w:tc>
          <w:tcPr>
            <w:tcW w:w="2779" w:type="dxa"/>
            <w:hideMark/>
          </w:tcPr>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Pr>
                <w:rFonts w:ascii="Arial" w:hAnsi="Arial" w:cs="Arial"/>
                <w:bCs/>
                <w:color w:val="3E4145"/>
                <w:sz w:val="17"/>
              </w:rPr>
              <w:t>Tse standartlarına uygun 50 kağıt alabilme kapasiteli geri dönüşüme uygun olmalı kolay tahriş olmayan sağlam plastikten yapılmış olmalı</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5</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PAKET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t>4</w:t>
            </w:r>
          </w:p>
        </w:tc>
        <w:tc>
          <w:tcPr>
            <w:tcW w:w="1870" w:type="dxa"/>
            <w:hideMark/>
          </w:tcPr>
          <w:p w:rsidR="00291E2B" w:rsidRDefault="00291E2B" w:rsidP="00CD45C8">
            <w:pPr>
              <w:rPr>
                <w:rFonts w:ascii="Arial TUR" w:hAnsi="Arial TUR" w:cs="Arial TUR"/>
                <w:szCs w:val="24"/>
              </w:rPr>
            </w:pPr>
            <w:r>
              <w:rPr>
                <w:rFonts w:ascii="Arial TUR" w:hAnsi="Arial TUR" w:cs="Arial TUR"/>
              </w:rPr>
              <w:t>KARTUŞLU TAHTA KALEMİ 3LÜ</w:t>
            </w:r>
          </w:p>
          <w:p w:rsidR="00291E2B" w:rsidRDefault="00291E2B" w:rsidP="00AA2267">
            <w:pPr>
              <w:widowControl/>
              <w:rPr>
                <w:bCs/>
                <w:color w:val="000000"/>
                <w:szCs w:val="24"/>
              </w:rPr>
            </w:pPr>
          </w:p>
        </w:tc>
        <w:tc>
          <w:tcPr>
            <w:tcW w:w="2779" w:type="dxa"/>
            <w:hideMark/>
          </w:tcPr>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sidRPr="00FF7FCE">
              <w:rPr>
                <w:sz w:val="20"/>
              </w:rPr>
              <w:t>Üçrenkli Yumaşak uçlu silindiğinde iz bıramayan tse belgeli geri dönüşüme uygun olacak.</w:t>
            </w:r>
            <w:r w:rsidRPr="00FF7FCE">
              <w:rPr>
                <w:rFonts w:ascii="Times New Roman TUR" w:hAnsi="Times New Roman TUR" w:cs="Times New Roman TUR"/>
                <w:sz w:val="16"/>
                <w:szCs w:val="16"/>
              </w:rPr>
              <w:t xml:space="preserve"> Yüzeye zarar vermemelidir.</w:t>
            </w:r>
            <w:r w:rsidRPr="00FF7FCE">
              <w:rPr>
                <w:rFonts w:ascii="Times New Roman TUR" w:hAnsi="Times New Roman TUR" w:cs="Times New Roman TUR"/>
                <w:sz w:val="16"/>
                <w:szCs w:val="16"/>
              </w:rPr>
              <w:br/>
              <w:t>• Numune üzerinden değerlendirilip karar verilecektir</w:t>
            </w:r>
            <w:r>
              <w:rPr>
                <w:rFonts w:ascii="Times New Roman TUR" w:hAnsi="Times New Roman TUR" w:cs="Times New Roman TUR"/>
                <w:sz w:val="16"/>
                <w:szCs w:val="16"/>
              </w:rPr>
              <w:t>.Üçlü paket şeklinde olmalı</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80</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lastRenderedPageBreak/>
              <w:t>5</w:t>
            </w:r>
          </w:p>
        </w:tc>
        <w:tc>
          <w:tcPr>
            <w:tcW w:w="1870" w:type="dxa"/>
            <w:hideMark/>
          </w:tcPr>
          <w:p w:rsidR="00291E2B" w:rsidRDefault="00291E2B" w:rsidP="00CD45C8">
            <w:pPr>
              <w:rPr>
                <w:rFonts w:ascii="Arial TUR" w:hAnsi="Arial TUR" w:cs="Arial TUR"/>
                <w:szCs w:val="24"/>
              </w:rPr>
            </w:pPr>
            <w:r>
              <w:rPr>
                <w:rFonts w:ascii="Arial TUR" w:hAnsi="Arial TUR" w:cs="Arial TUR"/>
              </w:rPr>
              <w:t>TAHTA KALEM KARTUŞU 24 LÜ</w:t>
            </w:r>
          </w:p>
          <w:p w:rsidR="00291E2B" w:rsidRDefault="00291E2B" w:rsidP="00AA2267">
            <w:pPr>
              <w:widowControl/>
              <w:rPr>
                <w:bCs/>
                <w:color w:val="000000"/>
                <w:szCs w:val="24"/>
              </w:rPr>
            </w:pPr>
          </w:p>
        </w:tc>
        <w:tc>
          <w:tcPr>
            <w:tcW w:w="2779" w:type="dxa"/>
            <w:hideMark/>
          </w:tcPr>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Pr>
                <w:szCs w:val="24"/>
              </w:rPr>
              <w:t>Tse belgeli geri dönüşüme uygun 1.kalite ürün farklı üç renkte olmalı</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10</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PAKET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t>6</w:t>
            </w:r>
          </w:p>
        </w:tc>
        <w:tc>
          <w:tcPr>
            <w:tcW w:w="1870" w:type="dxa"/>
            <w:hideMark/>
          </w:tcPr>
          <w:p w:rsidR="00291E2B" w:rsidRDefault="00291E2B" w:rsidP="00CD45C8">
            <w:pPr>
              <w:rPr>
                <w:rFonts w:ascii="Arial TUR" w:hAnsi="Arial TUR" w:cs="Arial TUR"/>
                <w:szCs w:val="24"/>
              </w:rPr>
            </w:pPr>
            <w:r>
              <w:rPr>
                <w:rFonts w:ascii="Arial TUR" w:hAnsi="Arial TUR" w:cs="Arial TUR"/>
              </w:rPr>
              <w:t xml:space="preserve">ZIMBA </w:t>
            </w:r>
          </w:p>
          <w:p w:rsidR="00291E2B" w:rsidRDefault="00291E2B" w:rsidP="00AA2267">
            <w:pPr>
              <w:widowControl/>
              <w:rPr>
                <w:bCs/>
                <w:color w:val="000000"/>
                <w:szCs w:val="24"/>
              </w:rPr>
            </w:pPr>
          </w:p>
        </w:tc>
        <w:tc>
          <w:tcPr>
            <w:tcW w:w="2779" w:type="dxa"/>
            <w:hideMark/>
          </w:tcPr>
          <w:p w:rsidR="00291E2B" w:rsidRDefault="00291E2B" w:rsidP="00BC6F24">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Pr>
                <w:rFonts w:ascii="Arial" w:hAnsi="Arial" w:cs="Arial"/>
                <w:bCs/>
                <w:color w:val="3E4145"/>
                <w:sz w:val="17"/>
              </w:rPr>
              <w:t>Tse belgeli  60 Sayfalık kağıt geçirgenliği olan sert  çelikten yapılmış kolay esneme aparatı olmalı</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1</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t>7</w:t>
            </w:r>
          </w:p>
        </w:tc>
        <w:tc>
          <w:tcPr>
            <w:tcW w:w="1870" w:type="dxa"/>
            <w:hideMark/>
          </w:tcPr>
          <w:p w:rsidR="00291E2B" w:rsidRDefault="00291E2B" w:rsidP="00AA2267">
            <w:pPr>
              <w:widowControl/>
              <w:rPr>
                <w:bCs/>
                <w:color w:val="000000"/>
                <w:szCs w:val="24"/>
              </w:rPr>
            </w:pPr>
            <w:r>
              <w:rPr>
                <w:bCs/>
                <w:color w:val="000000"/>
                <w:szCs w:val="24"/>
              </w:rPr>
              <w:t>DELGEÇ</w:t>
            </w:r>
          </w:p>
        </w:tc>
        <w:tc>
          <w:tcPr>
            <w:tcW w:w="2779" w:type="dxa"/>
            <w:hideMark/>
          </w:tcPr>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Pr>
                <w:rFonts w:ascii="Arial" w:hAnsi="Arial" w:cs="Arial"/>
                <w:bCs/>
                <w:color w:val="3E4145"/>
                <w:sz w:val="17"/>
              </w:rPr>
              <w:t>Tse belgeli  30kağıt delebilme kapisetili sert  çelikten yapılmış kolay esneme aparatı olmalı</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1</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t>8</w:t>
            </w:r>
          </w:p>
        </w:tc>
        <w:tc>
          <w:tcPr>
            <w:tcW w:w="1870" w:type="dxa"/>
            <w:hideMark/>
          </w:tcPr>
          <w:p w:rsidR="00291E2B" w:rsidRDefault="00291E2B" w:rsidP="00BC6F24">
            <w:pPr>
              <w:rPr>
                <w:rFonts w:ascii="Arial TUR" w:hAnsi="Arial TUR" w:cs="Arial TUR"/>
                <w:szCs w:val="24"/>
              </w:rPr>
            </w:pPr>
            <w:r>
              <w:rPr>
                <w:rFonts w:ascii="Arial TUR" w:hAnsi="Arial TUR" w:cs="Arial TUR"/>
              </w:rPr>
              <w:t>KOLİ BANDI 100 METRE</w:t>
            </w:r>
          </w:p>
          <w:p w:rsidR="00291E2B" w:rsidRDefault="00291E2B" w:rsidP="00AA2267">
            <w:pPr>
              <w:widowControl/>
              <w:rPr>
                <w:bCs/>
                <w:color w:val="000000"/>
                <w:szCs w:val="24"/>
              </w:rPr>
            </w:pPr>
          </w:p>
        </w:tc>
        <w:tc>
          <w:tcPr>
            <w:tcW w:w="2779" w:type="dxa"/>
            <w:hideMark/>
          </w:tcPr>
          <w:p w:rsidR="00291E2B" w:rsidRPr="00FF7FCE" w:rsidRDefault="00291E2B" w:rsidP="00BC6F24">
            <w:pPr>
              <w:widowControl/>
              <w:numPr>
                <w:ilvl w:val="0"/>
                <w:numId w:val="2"/>
              </w:numPr>
              <w:pBdr>
                <w:bottom w:val="single" w:sz="6" w:space="5" w:color="F1F5F8"/>
              </w:pBdr>
              <w:shd w:val="clear" w:color="auto" w:fill="FFFFFF"/>
              <w:spacing w:before="100" w:beforeAutospacing="1" w:after="100" w:afterAutospacing="1"/>
              <w:ind w:left="0"/>
              <w:rPr>
                <w:rFonts w:ascii="Arial" w:hAnsi="Arial" w:cs="Arial"/>
                <w:bCs/>
                <w:color w:val="3E4145"/>
                <w:sz w:val="17"/>
                <w:szCs w:val="17"/>
              </w:rPr>
            </w:pPr>
            <w:r>
              <w:rPr>
                <w:rFonts w:ascii="Arial" w:hAnsi="Arial" w:cs="Arial"/>
                <w:bCs/>
                <w:color w:val="3E4145"/>
                <w:sz w:val="17"/>
              </w:rPr>
              <w:t>Tse belgeli yapışkan özelliği uygun olan 1.kalite ürün olmalı</w:t>
            </w:r>
          </w:p>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3</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t>9</w:t>
            </w:r>
          </w:p>
        </w:tc>
        <w:tc>
          <w:tcPr>
            <w:tcW w:w="1870" w:type="dxa"/>
            <w:hideMark/>
          </w:tcPr>
          <w:p w:rsidR="00291E2B" w:rsidRDefault="00291E2B" w:rsidP="00BC6F24">
            <w:pPr>
              <w:rPr>
                <w:rFonts w:ascii="Arial TUR" w:hAnsi="Arial TUR" w:cs="Arial TUR"/>
                <w:szCs w:val="24"/>
              </w:rPr>
            </w:pPr>
            <w:r>
              <w:rPr>
                <w:rFonts w:ascii="Arial TUR" w:hAnsi="Arial TUR" w:cs="Arial TUR"/>
              </w:rPr>
              <w:t>YAZI TAHTASI SİLGİSİ</w:t>
            </w:r>
          </w:p>
          <w:p w:rsidR="00291E2B" w:rsidRDefault="00291E2B" w:rsidP="00AA2267">
            <w:pPr>
              <w:widowControl/>
              <w:rPr>
                <w:bCs/>
                <w:color w:val="000000"/>
                <w:szCs w:val="24"/>
              </w:rPr>
            </w:pPr>
          </w:p>
        </w:tc>
        <w:tc>
          <w:tcPr>
            <w:tcW w:w="2779" w:type="dxa"/>
            <w:hideMark/>
          </w:tcPr>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sidRPr="00FF7FCE">
              <w:rPr>
                <w:rFonts w:ascii="Times New Roman TUR" w:hAnsi="Times New Roman TUR" w:cs="Times New Roman TUR"/>
                <w:sz w:val="16"/>
                <w:szCs w:val="16"/>
              </w:rPr>
              <w:t>olmalıdır.</w:t>
            </w:r>
            <w:r w:rsidRPr="00FF7FCE">
              <w:rPr>
                <w:rFonts w:ascii="Times New Roman TUR" w:hAnsi="Times New Roman TUR" w:cs="Times New Roman TUR"/>
                <w:sz w:val="16"/>
                <w:szCs w:val="16"/>
              </w:rPr>
              <w:br/>
              <w:t>• Yüzeye mıktatıs ile yapışma özelliği olmalıdır.</w:t>
            </w:r>
            <w:r w:rsidRPr="00FF7FCE">
              <w:rPr>
                <w:rFonts w:ascii="Times New Roman TUR" w:hAnsi="Times New Roman TUR" w:cs="Times New Roman TUR"/>
                <w:sz w:val="16"/>
                <w:szCs w:val="16"/>
              </w:rPr>
              <w:br/>
              <w:t>• En az 10mm kalınlığında doğal keçe kullanılmalıdır.</w:t>
            </w:r>
            <w:r w:rsidRPr="00FF7FCE">
              <w:rPr>
                <w:rFonts w:ascii="Times New Roman TUR" w:hAnsi="Times New Roman TUR" w:cs="Times New Roman TUR"/>
                <w:sz w:val="16"/>
                <w:szCs w:val="16"/>
              </w:rPr>
              <w:br/>
              <w:t>• Yüzeye zarar vermemelidir.</w:t>
            </w:r>
            <w:r w:rsidRPr="00FF7FCE">
              <w:rPr>
                <w:rFonts w:ascii="Times New Roman TUR" w:hAnsi="Times New Roman TUR" w:cs="Times New Roman TUR"/>
                <w:sz w:val="16"/>
                <w:szCs w:val="16"/>
              </w:rPr>
              <w:br/>
              <w:t>• Numune üzerinden değerlendirilip karar verilecektir.</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20</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t>10</w:t>
            </w:r>
          </w:p>
        </w:tc>
        <w:tc>
          <w:tcPr>
            <w:tcW w:w="1870" w:type="dxa"/>
            <w:hideMark/>
          </w:tcPr>
          <w:p w:rsidR="00291E2B" w:rsidRDefault="00291E2B" w:rsidP="00BC6F24">
            <w:pPr>
              <w:rPr>
                <w:rFonts w:ascii="Arial TUR" w:hAnsi="Arial TUR" w:cs="Arial TUR"/>
                <w:szCs w:val="24"/>
              </w:rPr>
            </w:pPr>
            <w:r>
              <w:rPr>
                <w:rFonts w:ascii="Arial TUR" w:hAnsi="Arial TUR" w:cs="Arial TUR"/>
              </w:rPr>
              <w:t>KLASÖR</w:t>
            </w:r>
          </w:p>
          <w:p w:rsidR="00291E2B" w:rsidRDefault="00291E2B" w:rsidP="00AA2267">
            <w:pPr>
              <w:widowControl/>
              <w:rPr>
                <w:bCs/>
                <w:color w:val="000000"/>
                <w:szCs w:val="24"/>
              </w:rPr>
            </w:pPr>
          </w:p>
        </w:tc>
        <w:tc>
          <w:tcPr>
            <w:tcW w:w="2779" w:type="dxa"/>
            <w:hideMark/>
          </w:tcPr>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r>
              <w:rPr>
                <w:rFonts w:ascii="Arial" w:hAnsi="Arial" w:cs="Arial"/>
                <w:bCs/>
                <w:color w:val="3E4145"/>
                <w:sz w:val="17"/>
              </w:rPr>
              <w:t>A4 boyutunda 28,5cmx 31,25cm aralığında olmalı dayanıklı plastik dış kaplama sırt kalınlı 5 cm ve cepli olmalı Klasörler sabit kollu raadolu olmalı</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25</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r w:rsidR="00291E2B" w:rsidRPr="00C51C8C" w:rsidTr="00545D73">
        <w:trPr>
          <w:trHeight w:val="624"/>
        </w:trPr>
        <w:tc>
          <w:tcPr>
            <w:tcW w:w="648" w:type="dxa"/>
            <w:hideMark/>
          </w:tcPr>
          <w:p w:rsidR="00291E2B" w:rsidRDefault="00995FB7" w:rsidP="00C51C8C">
            <w:pPr>
              <w:widowControl/>
              <w:jc w:val="center"/>
              <w:rPr>
                <w:b/>
                <w:bCs/>
                <w:color w:val="000000"/>
                <w:szCs w:val="24"/>
              </w:rPr>
            </w:pPr>
            <w:r>
              <w:rPr>
                <w:b/>
                <w:bCs/>
                <w:color w:val="000000"/>
                <w:szCs w:val="24"/>
              </w:rPr>
              <w:t>11</w:t>
            </w:r>
          </w:p>
        </w:tc>
        <w:tc>
          <w:tcPr>
            <w:tcW w:w="1870" w:type="dxa"/>
            <w:hideMark/>
          </w:tcPr>
          <w:p w:rsidR="00291E2B" w:rsidRDefault="00291E2B" w:rsidP="00AA2267">
            <w:pPr>
              <w:widowControl/>
              <w:rPr>
                <w:bCs/>
                <w:color w:val="000000"/>
                <w:szCs w:val="24"/>
              </w:rPr>
            </w:pPr>
            <w:r>
              <w:rPr>
                <w:bCs/>
                <w:color w:val="000000"/>
                <w:szCs w:val="24"/>
              </w:rPr>
              <w:t>ZIMBA TELİ 24/6</w:t>
            </w:r>
          </w:p>
        </w:tc>
        <w:tc>
          <w:tcPr>
            <w:tcW w:w="2779" w:type="dxa"/>
            <w:hideMark/>
          </w:tcPr>
          <w:p w:rsidR="00291E2B" w:rsidRPr="00FF7FCE" w:rsidRDefault="00291E2B" w:rsidP="00BC6F24">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szCs w:val="17"/>
              </w:rPr>
            </w:pPr>
            <w:r>
              <w:rPr>
                <w:rFonts w:ascii="Arial" w:hAnsi="Arial" w:cs="Arial"/>
                <w:bCs/>
                <w:color w:val="3E4145"/>
                <w:sz w:val="17"/>
              </w:rPr>
              <w:t>Tse belgeli sert çelikten yapılmış 60 sayfalık geçirgenlik özelliğine sahip 1.kalite ürün olmalı</w:t>
            </w:r>
          </w:p>
          <w:p w:rsidR="00291E2B"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rPr>
            </w:pP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5</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PAKET</w:t>
            </w:r>
          </w:p>
        </w:tc>
      </w:tr>
      <w:tr w:rsidR="00291E2B" w:rsidRPr="00C51C8C" w:rsidTr="00545D73">
        <w:trPr>
          <w:trHeight w:val="1554"/>
        </w:trPr>
        <w:tc>
          <w:tcPr>
            <w:tcW w:w="648" w:type="dxa"/>
            <w:hideMark/>
          </w:tcPr>
          <w:p w:rsidR="00291E2B" w:rsidRPr="00C51C8C" w:rsidRDefault="00995FB7" w:rsidP="00C51C8C">
            <w:pPr>
              <w:widowControl/>
              <w:jc w:val="center"/>
              <w:rPr>
                <w:b/>
                <w:bCs/>
                <w:color w:val="000000"/>
                <w:szCs w:val="24"/>
              </w:rPr>
            </w:pPr>
            <w:r>
              <w:rPr>
                <w:b/>
                <w:bCs/>
                <w:color w:val="000000"/>
                <w:szCs w:val="24"/>
              </w:rPr>
              <w:t>1</w:t>
            </w:r>
            <w:r w:rsidR="00291E2B">
              <w:rPr>
                <w:b/>
                <w:bCs/>
                <w:color w:val="000000"/>
                <w:szCs w:val="24"/>
              </w:rPr>
              <w:t>2</w:t>
            </w:r>
          </w:p>
        </w:tc>
        <w:tc>
          <w:tcPr>
            <w:tcW w:w="1870" w:type="dxa"/>
            <w:hideMark/>
          </w:tcPr>
          <w:p w:rsidR="00291E2B" w:rsidRPr="00FF7FCE" w:rsidRDefault="00291E2B" w:rsidP="00AA2267">
            <w:pPr>
              <w:widowControl/>
              <w:rPr>
                <w:bCs/>
                <w:color w:val="000000"/>
                <w:szCs w:val="24"/>
              </w:rPr>
            </w:pPr>
            <w:r>
              <w:rPr>
                <w:bCs/>
                <w:color w:val="000000"/>
                <w:szCs w:val="24"/>
              </w:rPr>
              <w:t xml:space="preserve">Kyocera </w:t>
            </w:r>
            <w:r w:rsidRPr="00FF7FCE">
              <w:rPr>
                <w:bCs/>
                <w:color w:val="000000"/>
                <w:szCs w:val="24"/>
              </w:rPr>
              <w:t xml:space="preserve">Toner fotokopi(TK350) </w:t>
            </w:r>
          </w:p>
        </w:tc>
        <w:tc>
          <w:tcPr>
            <w:tcW w:w="2779" w:type="dxa"/>
            <w:hideMark/>
          </w:tcPr>
          <w:p w:rsidR="00291E2B" w:rsidRPr="00FF7FCE"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szCs w:val="17"/>
              </w:rPr>
            </w:pPr>
            <w:r>
              <w:rPr>
                <w:rFonts w:ascii="Arial" w:hAnsi="Arial" w:cs="Arial"/>
                <w:bCs/>
                <w:color w:val="3E4145"/>
                <w:sz w:val="17"/>
              </w:rPr>
              <w:t xml:space="preserve">TSE belgeli orijinal ürün olmalı </w:t>
            </w:r>
            <w:r w:rsidRPr="00FF7FCE">
              <w:rPr>
                <w:rFonts w:ascii="Arial" w:hAnsi="Arial" w:cs="Arial"/>
                <w:bCs/>
                <w:color w:val="3E4145"/>
                <w:sz w:val="17"/>
              </w:rPr>
              <w:t>Model12A</w:t>
            </w:r>
          </w:p>
          <w:p w:rsidR="00291E2B" w:rsidRPr="00FF7FCE"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szCs w:val="17"/>
              </w:rPr>
            </w:pPr>
            <w:r w:rsidRPr="00FF7FCE">
              <w:rPr>
                <w:rFonts w:ascii="Arial" w:hAnsi="Arial" w:cs="Arial"/>
                <w:bCs/>
                <w:color w:val="3E4145"/>
                <w:sz w:val="17"/>
              </w:rPr>
              <w:t>RenklerSiyah</w:t>
            </w:r>
          </w:p>
          <w:p w:rsidR="00291E2B" w:rsidRPr="00FF7FCE"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szCs w:val="17"/>
              </w:rPr>
            </w:pPr>
            <w:r w:rsidRPr="00FF7FCE">
              <w:rPr>
                <w:rFonts w:ascii="Arial" w:hAnsi="Arial" w:cs="Arial"/>
                <w:bCs/>
                <w:color w:val="3E4145"/>
                <w:sz w:val="17"/>
              </w:rPr>
              <w:t>Uyumlu Olduğu MarkaHp</w:t>
            </w:r>
          </w:p>
          <w:p w:rsidR="00291E2B" w:rsidRPr="00FF7FCE" w:rsidRDefault="00291E2B" w:rsidP="00812C6E">
            <w:pPr>
              <w:widowControl/>
              <w:numPr>
                <w:ilvl w:val="0"/>
                <w:numId w:val="3"/>
              </w:numPr>
              <w:pBdr>
                <w:bottom w:val="single" w:sz="6" w:space="5" w:color="F1F5F8"/>
              </w:pBdr>
              <w:shd w:val="clear" w:color="auto" w:fill="FFFFFF"/>
              <w:spacing w:before="100" w:beforeAutospacing="1" w:after="100" w:afterAutospacing="1"/>
              <w:ind w:left="0"/>
              <w:rPr>
                <w:rFonts w:ascii="Arial" w:hAnsi="Arial" w:cs="Arial"/>
                <w:bCs/>
                <w:color w:val="3E4145"/>
                <w:sz w:val="17"/>
                <w:szCs w:val="17"/>
              </w:rPr>
            </w:pPr>
            <w:r w:rsidRPr="00FF7FCE">
              <w:rPr>
                <w:rFonts w:ascii="Arial" w:hAnsi="Arial" w:cs="Arial"/>
                <w:bCs/>
                <w:color w:val="3E4145"/>
                <w:sz w:val="17"/>
              </w:rPr>
              <w:t xml:space="preserve">Uyumlu Olduğu ModellerHp Laserjet </w:t>
            </w:r>
          </w:p>
          <w:p w:rsidR="00291E2B" w:rsidRPr="00FF7FCE" w:rsidRDefault="00291E2B" w:rsidP="009A14F4">
            <w:pPr>
              <w:widowControl/>
              <w:rPr>
                <w:rFonts w:ascii="Times New Roman TUR" w:hAnsi="Times New Roman TUR" w:cs="Times New Roman TUR"/>
                <w:sz w:val="16"/>
                <w:szCs w:val="16"/>
              </w:rPr>
            </w:pPr>
            <w:r w:rsidRPr="00FF7FCE">
              <w:rPr>
                <w:rFonts w:ascii="Times New Roman TUR" w:hAnsi="Times New Roman TUR" w:cs="Times New Roman TUR"/>
                <w:sz w:val="16"/>
                <w:szCs w:val="16"/>
              </w:rPr>
              <w:t>.</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6</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r w:rsidR="00291E2B" w:rsidRPr="00C51C8C" w:rsidTr="00545D73">
        <w:trPr>
          <w:trHeight w:val="1066"/>
        </w:trPr>
        <w:tc>
          <w:tcPr>
            <w:tcW w:w="648" w:type="dxa"/>
            <w:hideMark/>
          </w:tcPr>
          <w:p w:rsidR="00291E2B" w:rsidRPr="00C51C8C" w:rsidRDefault="00995FB7" w:rsidP="00C51C8C">
            <w:pPr>
              <w:widowControl/>
              <w:jc w:val="center"/>
              <w:rPr>
                <w:b/>
                <w:bCs/>
                <w:color w:val="000000"/>
                <w:szCs w:val="24"/>
              </w:rPr>
            </w:pPr>
            <w:r>
              <w:rPr>
                <w:b/>
                <w:bCs/>
                <w:color w:val="000000"/>
                <w:szCs w:val="24"/>
              </w:rPr>
              <w:t>1</w:t>
            </w:r>
            <w:r w:rsidR="00291E2B">
              <w:rPr>
                <w:b/>
                <w:bCs/>
                <w:color w:val="000000"/>
                <w:szCs w:val="24"/>
              </w:rPr>
              <w:t>3</w:t>
            </w:r>
          </w:p>
        </w:tc>
        <w:tc>
          <w:tcPr>
            <w:tcW w:w="1870" w:type="dxa"/>
            <w:hideMark/>
          </w:tcPr>
          <w:p w:rsidR="00291E2B" w:rsidRPr="00FF7FCE" w:rsidRDefault="00291E2B" w:rsidP="00291E2B">
            <w:pPr>
              <w:widowControl/>
              <w:rPr>
                <w:bCs/>
                <w:color w:val="000000"/>
                <w:szCs w:val="24"/>
              </w:rPr>
            </w:pPr>
            <w:r>
              <w:rPr>
                <w:bCs/>
                <w:color w:val="000000"/>
                <w:szCs w:val="24"/>
              </w:rPr>
              <w:t>TÜKENMEZ KALEM</w:t>
            </w:r>
          </w:p>
        </w:tc>
        <w:tc>
          <w:tcPr>
            <w:tcW w:w="2779" w:type="dxa"/>
            <w:hideMark/>
          </w:tcPr>
          <w:p w:rsidR="00291E2B" w:rsidRPr="00291E2B" w:rsidRDefault="00291E2B" w:rsidP="00291E2B">
            <w:pPr>
              <w:widowControl/>
              <w:rPr>
                <w:rFonts w:ascii="Times New Roman TUR" w:hAnsi="Times New Roman TUR" w:cs="Times New Roman TUR"/>
                <w:sz w:val="20"/>
              </w:rPr>
            </w:pPr>
            <w:r w:rsidRPr="00291E2B">
              <w:rPr>
                <w:sz w:val="20"/>
              </w:rPr>
              <w:t>Mavi renkte olmalıdır.  Paslanmaz çelik uç olmalı ve uç kalınlığı 1 mm olmalıdır.</w:t>
            </w:r>
            <w:r w:rsidRPr="00291E2B">
              <w:rPr>
                <w:sz w:val="20"/>
              </w:rPr>
              <w:sym w:font="Symbol" w:char="F0B7"/>
            </w:r>
            <w:r w:rsidRPr="00291E2B">
              <w:rPr>
                <w:sz w:val="20"/>
              </w:rPr>
              <w:t xml:space="preserve">  Yağ bazlı, yüksek kalite mürekkepli, geri akma yapmayan özellikte olmalıdır.</w:t>
            </w:r>
            <w:r w:rsidRPr="00291E2B">
              <w:rPr>
                <w:sz w:val="20"/>
              </w:rPr>
              <w:sym w:font="Symbol" w:char="F0B7"/>
            </w:r>
            <w:r w:rsidRPr="00291E2B">
              <w:rPr>
                <w:sz w:val="20"/>
              </w:rPr>
              <w:t xml:space="preserve">  Selefon plastik gövdeli olmalıdır.</w:t>
            </w:r>
            <w:r w:rsidRPr="00291E2B">
              <w:rPr>
                <w:sz w:val="20"/>
              </w:rPr>
              <w:sym w:font="Symbol" w:char="F0B7"/>
            </w:r>
            <w:r w:rsidRPr="00291E2B">
              <w:rPr>
                <w:sz w:val="20"/>
              </w:rPr>
              <w:t xml:space="preserve">  Eli rahatsız etmeyen, kullanıcının olmalıdır.</w:t>
            </w:r>
            <w:r w:rsidRPr="00291E2B">
              <w:rPr>
                <w:sz w:val="20"/>
              </w:rPr>
              <w:sym w:font="Symbol" w:char="F0B7"/>
            </w:r>
            <w:r w:rsidRPr="00291E2B">
              <w:rPr>
                <w:sz w:val="20"/>
              </w:rPr>
              <w:t xml:space="preserve"> yazım konforunu arttıran yumuşak tutaç ve</w:t>
            </w:r>
            <w:r w:rsidRPr="00291E2B">
              <w:rPr>
                <w:sz w:val="20"/>
              </w:rPr>
              <w:sym w:font="Symbol" w:char="F0B7"/>
            </w:r>
            <w:r w:rsidRPr="00291E2B">
              <w:rPr>
                <w:sz w:val="20"/>
              </w:rPr>
              <w:t xml:space="preserve"> güvenlik kapaklı olmalıdır.  Yumuşak yazım özelliği</w:t>
            </w:r>
          </w:p>
        </w:tc>
        <w:tc>
          <w:tcPr>
            <w:tcW w:w="883" w:type="dxa"/>
            <w:noWrap/>
            <w:vAlign w:val="center"/>
            <w:hideMark/>
          </w:tcPr>
          <w:p w:rsidR="00291E2B" w:rsidRDefault="00291E2B">
            <w:pPr>
              <w:jc w:val="right"/>
              <w:rPr>
                <w:rFonts w:ascii="Arial TUR" w:hAnsi="Arial TUR" w:cs="Arial TUR"/>
                <w:szCs w:val="24"/>
              </w:rPr>
            </w:pPr>
            <w:r>
              <w:rPr>
                <w:rFonts w:ascii="Arial TUR" w:hAnsi="Arial TUR" w:cs="Arial TUR"/>
              </w:rPr>
              <w:t>100</w:t>
            </w:r>
          </w:p>
        </w:tc>
        <w:tc>
          <w:tcPr>
            <w:tcW w:w="1006" w:type="dxa"/>
            <w:noWrap/>
            <w:vAlign w:val="center"/>
            <w:hideMark/>
          </w:tcPr>
          <w:p w:rsidR="00291E2B" w:rsidRDefault="00291E2B">
            <w:pPr>
              <w:jc w:val="center"/>
              <w:rPr>
                <w:rFonts w:ascii="Arial TUR" w:hAnsi="Arial TUR" w:cs="Arial TUR"/>
                <w:szCs w:val="24"/>
              </w:rPr>
            </w:pPr>
            <w:r>
              <w:rPr>
                <w:rFonts w:ascii="Arial TUR" w:hAnsi="Arial TUR" w:cs="Arial TUR"/>
              </w:rPr>
              <w:t>ADET</w:t>
            </w:r>
          </w:p>
        </w:tc>
      </w:tr>
    </w:tbl>
    <w:p w:rsidR="00857B1E" w:rsidRDefault="00857B1E" w:rsidP="00BE6AF9">
      <w:pPr>
        <w:widowControl/>
        <w:spacing w:before="80"/>
        <w:jc w:val="both"/>
        <w:rPr>
          <w:b/>
          <w:szCs w:val="24"/>
        </w:rPr>
      </w:pPr>
    </w:p>
    <w:p w:rsidR="00AF124C" w:rsidRDefault="00AF124C" w:rsidP="00812C6E">
      <w:pPr>
        <w:pStyle w:val="ListeParagraf"/>
        <w:numPr>
          <w:ilvl w:val="0"/>
          <w:numId w:val="1"/>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5"/>
        <w:gridCol w:w="8353"/>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lastRenderedPageBreak/>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291E2B" w:rsidP="00291E2B">
            <w:pPr>
              <w:overflowPunct w:val="0"/>
              <w:autoSpaceDE w:val="0"/>
              <w:autoSpaceDN w:val="0"/>
              <w:adjustRightInd w:val="0"/>
              <w:textAlignment w:val="baseline"/>
            </w:pPr>
            <w:r>
              <w:t>Çınar Hastahanesi Arkası Fatih Ortaokulu Çınar 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291E2B" w:rsidP="00B1039B">
            <w:pPr>
              <w:overflowPunct w:val="0"/>
              <w:autoSpaceDE w:val="0"/>
              <w:autoSpaceDN w:val="0"/>
              <w:adjustRightInd w:val="0"/>
              <w:textAlignment w:val="baseline"/>
            </w:pPr>
            <w:r>
              <w:t>5054503494</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AF124C" w:rsidP="00AF5D3A">
            <w:pPr>
              <w:overflowPunct w:val="0"/>
              <w:autoSpaceDE w:val="0"/>
              <w:autoSpaceDN w:val="0"/>
              <w:adjustRightInd w:val="0"/>
              <w:textAlignment w:val="baseline"/>
            </w:pPr>
          </w:p>
        </w:tc>
      </w:tr>
    </w:tbl>
    <w:p w:rsidR="00AF124C" w:rsidRDefault="00AF124C" w:rsidP="00812C6E">
      <w:pPr>
        <w:pStyle w:val="ListeParagraf"/>
        <w:numPr>
          <w:ilvl w:val="0"/>
          <w:numId w:val="1"/>
        </w:numPr>
      </w:pPr>
    </w:p>
    <w:p w:rsidR="00FF7FCE" w:rsidRDefault="00FF7FCE" w:rsidP="00812C6E">
      <w:pPr>
        <w:pStyle w:val="ListeParagraf"/>
        <w:numPr>
          <w:ilvl w:val="0"/>
          <w:numId w:val="1"/>
        </w:numPr>
        <w:rPr>
          <w:szCs w:val="24"/>
        </w:rPr>
      </w:pPr>
    </w:p>
    <w:p w:rsidR="00AF124C" w:rsidRPr="00AF124C" w:rsidRDefault="00AF124C" w:rsidP="00812C6E">
      <w:pPr>
        <w:pStyle w:val="ListeParagraf"/>
        <w:numPr>
          <w:ilvl w:val="0"/>
          <w:numId w:val="1"/>
        </w:numPr>
        <w:rPr>
          <w:szCs w:val="24"/>
        </w:rPr>
      </w:pPr>
      <w:r w:rsidRPr="00AF124C">
        <w:rPr>
          <w:szCs w:val="24"/>
        </w:rPr>
        <w:t xml:space="preserve">NOT:    </w:t>
      </w:r>
    </w:p>
    <w:p w:rsidR="00AF124C" w:rsidRPr="00AF124C" w:rsidRDefault="00AF124C" w:rsidP="00812C6E">
      <w:pPr>
        <w:pStyle w:val="ListeParagraf"/>
        <w:numPr>
          <w:ilvl w:val="0"/>
          <w:numId w:val="1"/>
        </w:numPr>
        <w:rPr>
          <w:szCs w:val="24"/>
        </w:rPr>
      </w:pPr>
      <w:r w:rsidRPr="00AF124C">
        <w:rPr>
          <w:szCs w:val="24"/>
        </w:rPr>
        <w:t xml:space="preserve">     </w:t>
      </w: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812C6E">
      <w:pPr>
        <w:pStyle w:val="ListeParagraf"/>
        <w:numPr>
          <w:ilvl w:val="0"/>
          <w:numId w:val="1"/>
        </w:numPr>
        <w:rPr>
          <w:szCs w:val="24"/>
        </w:rPr>
      </w:pPr>
      <w:r w:rsidRPr="00AF124C">
        <w:rPr>
          <w:szCs w:val="24"/>
        </w:rPr>
        <w:t>2- Ödeme esnasında % 0,948 oranında KDV hariç tutar üzerinden Damga Vergisi kesilecektir.</w:t>
      </w:r>
    </w:p>
    <w:p w:rsidR="00AF124C" w:rsidRPr="00AF124C" w:rsidRDefault="00AF124C" w:rsidP="00812C6E">
      <w:pPr>
        <w:pStyle w:val="ListeParagraf"/>
        <w:numPr>
          <w:ilvl w:val="0"/>
          <w:numId w:val="1"/>
        </w:numPr>
        <w:rPr>
          <w:szCs w:val="24"/>
        </w:rPr>
      </w:pPr>
      <w:r w:rsidRPr="00AF124C">
        <w:rPr>
          <w:szCs w:val="24"/>
        </w:rPr>
        <w:t>3- Nakliye, hamaliye, işçilik vb. giderler yükleniciye ait olup teslimat depo içine elden yapılmalıdır.   Kargo ile yapılan teslimat kabul edilmeyecektir.</w:t>
      </w:r>
    </w:p>
    <w:p w:rsidR="00AF124C" w:rsidRPr="00AF124C" w:rsidRDefault="00AF124C" w:rsidP="00812C6E">
      <w:pPr>
        <w:pStyle w:val="ListeParagraf"/>
        <w:numPr>
          <w:ilvl w:val="0"/>
          <w:numId w:val="1"/>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812C6E">
      <w:pPr>
        <w:pStyle w:val="ListeParagraf"/>
        <w:numPr>
          <w:ilvl w:val="0"/>
          <w:numId w:val="1"/>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812C6E">
      <w:pPr>
        <w:pStyle w:val="ListeParagraf"/>
        <w:numPr>
          <w:ilvl w:val="0"/>
          <w:numId w:val="1"/>
        </w:numPr>
        <w:rPr>
          <w:szCs w:val="24"/>
        </w:rPr>
      </w:pPr>
      <w:r w:rsidRPr="00AF124C">
        <w:rPr>
          <w:szCs w:val="24"/>
        </w:rPr>
        <w:t>7- Muayene sonrası teknik şartnameye uygun olmayan ve muayene kabulü yapılmayan mal/hizmetler kabul edilmeyecektir.</w:t>
      </w:r>
    </w:p>
    <w:p w:rsidR="00AF124C" w:rsidRPr="00AF124C" w:rsidRDefault="00AF124C" w:rsidP="00812C6E">
      <w:pPr>
        <w:pStyle w:val="ListeParagraf"/>
        <w:numPr>
          <w:ilvl w:val="0"/>
          <w:numId w:val="1"/>
        </w:numPr>
        <w:rPr>
          <w:szCs w:val="24"/>
        </w:rPr>
      </w:pPr>
      <w:r w:rsidRPr="00AF124C">
        <w:rPr>
          <w:szCs w:val="24"/>
        </w:rPr>
        <w:t>8-Teklif veren firmalar vermiş olduğu teklif ile birlikte teknik şartnameyi kabul ve taahhüt etmiş sayılır.</w:t>
      </w:r>
    </w:p>
    <w:p w:rsidR="00AF124C" w:rsidRPr="00AF124C" w:rsidRDefault="00AF124C" w:rsidP="00812C6E">
      <w:pPr>
        <w:pStyle w:val="ListeParagraf"/>
        <w:numPr>
          <w:ilvl w:val="0"/>
          <w:numId w:val="1"/>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812C6E">
      <w:pPr>
        <w:pStyle w:val="ListeParagraf"/>
        <w:numPr>
          <w:ilvl w:val="0"/>
          <w:numId w:val="1"/>
        </w:numPr>
        <w:rPr>
          <w:szCs w:val="24"/>
        </w:rPr>
      </w:pPr>
      <w:r w:rsidRPr="00AF124C">
        <w:rPr>
          <w:szCs w:val="24"/>
        </w:rPr>
        <w:t>10- Teklifler Türk Lirası üzerinden ve KDV hariç verilecektir.</w:t>
      </w:r>
    </w:p>
    <w:p w:rsidR="00AF124C" w:rsidRPr="00AF124C" w:rsidRDefault="00AF124C" w:rsidP="00812C6E">
      <w:pPr>
        <w:pStyle w:val="ListeParagraf"/>
        <w:numPr>
          <w:ilvl w:val="0"/>
          <w:numId w:val="1"/>
        </w:numPr>
        <w:rPr>
          <w:szCs w:val="24"/>
        </w:rPr>
      </w:pPr>
    </w:p>
    <w:p w:rsidR="00AF124C" w:rsidRPr="00AF124C" w:rsidRDefault="00AF124C" w:rsidP="00812C6E">
      <w:pPr>
        <w:pStyle w:val="ListeParagraf"/>
        <w:numPr>
          <w:ilvl w:val="0"/>
          <w:numId w:val="1"/>
        </w:numPr>
        <w:rPr>
          <w:szCs w:val="24"/>
        </w:rPr>
      </w:pPr>
      <w:r w:rsidRPr="00AF124C">
        <w:rPr>
          <w:szCs w:val="24"/>
        </w:rPr>
        <w:t>11- TEKLİFLERİNİZİ EN GEÇ</w:t>
      </w:r>
      <w:r w:rsidR="006B1529">
        <w:rPr>
          <w:szCs w:val="24"/>
        </w:rPr>
        <w:t xml:space="preserve"> 29</w:t>
      </w:r>
      <w:r w:rsidR="0050444A">
        <w:rPr>
          <w:szCs w:val="24"/>
        </w:rPr>
        <w:t>.1</w:t>
      </w:r>
      <w:r w:rsidR="00B1039B">
        <w:rPr>
          <w:szCs w:val="24"/>
        </w:rPr>
        <w:t>1</w:t>
      </w:r>
      <w:r w:rsidRPr="00AF124C">
        <w:rPr>
          <w:szCs w:val="24"/>
        </w:rPr>
        <w:t>.202</w:t>
      </w:r>
      <w:r w:rsidR="00B840FC">
        <w:rPr>
          <w:szCs w:val="24"/>
        </w:rPr>
        <w:t>3</w:t>
      </w:r>
      <w:r w:rsidRPr="00AF124C">
        <w:rPr>
          <w:szCs w:val="24"/>
        </w:rPr>
        <w:t xml:space="preserve"> SAAT </w:t>
      </w:r>
      <w:r w:rsidR="004B40C7">
        <w:rPr>
          <w:szCs w:val="24"/>
        </w:rPr>
        <w:t>1</w:t>
      </w:r>
      <w:r w:rsidR="00D700F4">
        <w:rPr>
          <w:szCs w:val="24"/>
        </w:rPr>
        <w:t>0</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812C6E">
      <w:pPr>
        <w:pStyle w:val="ListeParagraf"/>
        <w:numPr>
          <w:ilvl w:val="0"/>
          <w:numId w:val="1"/>
        </w:numPr>
        <w:rPr>
          <w:b/>
          <w:color w:val="FF0000"/>
          <w:szCs w:val="24"/>
          <w:u w:val="single"/>
        </w:rPr>
      </w:pPr>
    </w:p>
    <w:p w:rsidR="007B703A" w:rsidRDefault="007B703A" w:rsidP="00812C6E">
      <w:pPr>
        <w:pStyle w:val="ListeParagraf"/>
        <w:widowControl/>
        <w:numPr>
          <w:ilvl w:val="0"/>
          <w:numId w:val="1"/>
        </w:numPr>
        <w:spacing w:after="160" w:line="259" w:lineRule="auto"/>
        <w:contextualSpacing/>
        <w:jc w:val="both"/>
        <w:rPr>
          <w:b/>
          <w:bCs/>
          <w:szCs w:val="24"/>
        </w:rPr>
      </w:pPr>
      <w:r>
        <w:rPr>
          <w:b/>
          <w:bCs/>
          <w:szCs w:val="24"/>
        </w:rPr>
        <w:t xml:space="preserve"> </w:t>
      </w:r>
    </w:p>
    <w:p w:rsidR="00857B1E" w:rsidRDefault="007B703A" w:rsidP="00BE6AF9">
      <w:pPr>
        <w:widowControl/>
        <w:jc w:val="both"/>
        <w:rPr>
          <w:b/>
          <w:bCs/>
          <w:szCs w:val="24"/>
        </w:rPr>
      </w:pPr>
      <w:r>
        <w:rPr>
          <w:b/>
          <w:bCs/>
          <w:szCs w:val="24"/>
        </w:rPr>
        <w:t xml:space="preserve">                                                                                                                      </w:t>
      </w: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bookmarkStart w:id="0" w:name="_GoBack"/>
      <w:bookmarkEnd w:id="0"/>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r w:rsidR="00762B15">
        <w:rPr>
          <w:szCs w:val="24"/>
        </w:rPr>
        <w:t xml:space="preserve"> </w:t>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DBB" w:rsidRDefault="00621DBB">
      <w:r>
        <w:separator/>
      </w:r>
    </w:p>
  </w:endnote>
  <w:endnote w:type="continuationSeparator" w:id="1">
    <w:p w:rsidR="00621DBB" w:rsidRDefault="00621D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CF1063">
        <w:pPr>
          <w:pStyle w:val="Altbilgi"/>
          <w:jc w:val="center"/>
        </w:pPr>
        <w:r>
          <w:fldChar w:fldCharType="begin"/>
        </w:r>
        <w:r w:rsidR="004F1B17">
          <w:instrText>PAGE   \* MERGEFORMAT</w:instrText>
        </w:r>
        <w:r>
          <w:fldChar w:fldCharType="separate"/>
        </w:r>
        <w:r w:rsidR="006B1529">
          <w:rPr>
            <w:noProof/>
          </w:rPr>
          <w:t>3</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DBB" w:rsidRDefault="00621DBB">
      <w:r>
        <w:separator/>
      </w:r>
    </w:p>
  </w:footnote>
  <w:footnote w:type="continuationSeparator" w:id="1">
    <w:p w:rsidR="00621DBB" w:rsidRDefault="00621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987"/>
    <w:multiLevelType w:val="multilevel"/>
    <w:tmpl w:val="C4B8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1447E9A"/>
    <w:multiLevelType w:val="multilevel"/>
    <w:tmpl w:val="3D14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312C1"/>
    <w:multiLevelType w:val="multilevel"/>
    <w:tmpl w:val="38BE3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81922"/>
  </w:hdrShapeDefaults>
  <w:footnotePr>
    <w:footnote w:id="0"/>
    <w:footnote w:id="1"/>
  </w:footnotePr>
  <w:endnotePr>
    <w:endnote w:id="0"/>
    <w:endnote w:id="1"/>
  </w:endnotePr>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A770C"/>
    <w:rsid w:val="000B1975"/>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384E"/>
    <w:rsid w:val="00126946"/>
    <w:rsid w:val="00126F8B"/>
    <w:rsid w:val="001347A1"/>
    <w:rsid w:val="00140E52"/>
    <w:rsid w:val="001444BB"/>
    <w:rsid w:val="00144EDF"/>
    <w:rsid w:val="00154E0C"/>
    <w:rsid w:val="00155A85"/>
    <w:rsid w:val="001632CD"/>
    <w:rsid w:val="00163B43"/>
    <w:rsid w:val="0016680B"/>
    <w:rsid w:val="001732C2"/>
    <w:rsid w:val="001737DD"/>
    <w:rsid w:val="00176CB5"/>
    <w:rsid w:val="0017754E"/>
    <w:rsid w:val="00181083"/>
    <w:rsid w:val="00182843"/>
    <w:rsid w:val="00185B1B"/>
    <w:rsid w:val="0018742D"/>
    <w:rsid w:val="00190CEE"/>
    <w:rsid w:val="001913DE"/>
    <w:rsid w:val="00192C74"/>
    <w:rsid w:val="001938CB"/>
    <w:rsid w:val="001A067E"/>
    <w:rsid w:val="001A152E"/>
    <w:rsid w:val="001A2E97"/>
    <w:rsid w:val="001A43E4"/>
    <w:rsid w:val="001B4023"/>
    <w:rsid w:val="001B6DF5"/>
    <w:rsid w:val="001C0F00"/>
    <w:rsid w:val="001C1239"/>
    <w:rsid w:val="001C373C"/>
    <w:rsid w:val="001C6BCC"/>
    <w:rsid w:val="001D03AC"/>
    <w:rsid w:val="001D1772"/>
    <w:rsid w:val="001D7561"/>
    <w:rsid w:val="001E32B9"/>
    <w:rsid w:val="001E46C4"/>
    <w:rsid w:val="001E59F9"/>
    <w:rsid w:val="001F271F"/>
    <w:rsid w:val="001F608E"/>
    <w:rsid w:val="001F64B0"/>
    <w:rsid w:val="00201D47"/>
    <w:rsid w:val="00203854"/>
    <w:rsid w:val="00204441"/>
    <w:rsid w:val="00211CA1"/>
    <w:rsid w:val="00214B2A"/>
    <w:rsid w:val="00215DC5"/>
    <w:rsid w:val="00215EAB"/>
    <w:rsid w:val="00216797"/>
    <w:rsid w:val="00217039"/>
    <w:rsid w:val="00221253"/>
    <w:rsid w:val="00232EAF"/>
    <w:rsid w:val="00233F18"/>
    <w:rsid w:val="00241C52"/>
    <w:rsid w:val="002423F1"/>
    <w:rsid w:val="0024507C"/>
    <w:rsid w:val="00252289"/>
    <w:rsid w:val="00254C27"/>
    <w:rsid w:val="00263A8F"/>
    <w:rsid w:val="00264DE2"/>
    <w:rsid w:val="0026538C"/>
    <w:rsid w:val="00282822"/>
    <w:rsid w:val="00282FF0"/>
    <w:rsid w:val="002846F1"/>
    <w:rsid w:val="00285632"/>
    <w:rsid w:val="00286669"/>
    <w:rsid w:val="00286814"/>
    <w:rsid w:val="00291E2B"/>
    <w:rsid w:val="00294B50"/>
    <w:rsid w:val="00295374"/>
    <w:rsid w:val="00295F7F"/>
    <w:rsid w:val="0029751E"/>
    <w:rsid w:val="002A3858"/>
    <w:rsid w:val="002A51D0"/>
    <w:rsid w:val="002B1DBC"/>
    <w:rsid w:val="002C1C7C"/>
    <w:rsid w:val="002C6442"/>
    <w:rsid w:val="002D4AB3"/>
    <w:rsid w:val="002E5AB1"/>
    <w:rsid w:val="002F1902"/>
    <w:rsid w:val="002F6197"/>
    <w:rsid w:val="002F6C4D"/>
    <w:rsid w:val="002F6EAD"/>
    <w:rsid w:val="00311DD2"/>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A20B5"/>
    <w:rsid w:val="003A59C3"/>
    <w:rsid w:val="003B469D"/>
    <w:rsid w:val="003B7F43"/>
    <w:rsid w:val="003C1858"/>
    <w:rsid w:val="003C5182"/>
    <w:rsid w:val="003C67FB"/>
    <w:rsid w:val="003D0AFE"/>
    <w:rsid w:val="003D13E2"/>
    <w:rsid w:val="003E0D7E"/>
    <w:rsid w:val="003F3670"/>
    <w:rsid w:val="004033A7"/>
    <w:rsid w:val="0040423C"/>
    <w:rsid w:val="0041097E"/>
    <w:rsid w:val="0041334E"/>
    <w:rsid w:val="00415761"/>
    <w:rsid w:val="0042002F"/>
    <w:rsid w:val="004249F1"/>
    <w:rsid w:val="004263B9"/>
    <w:rsid w:val="0043060C"/>
    <w:rsid w:val="004328FD"/>
    <w:rsid w:val="004415E0"/>
    <w:rsid w:val="00442076"/>
    <w:rsid w:val="004426C1"/>
    <w:rsid w:val="00446D40"/>
    <w:rsid w:val="00447753"/>
    <w:rsid w:val="0045164D"/>
    <w:rsid w:val="00452516"/>
    <w:rsid w:val="0045589E"/>
    <w:rsid w:val="00457FA8"/>
    <w:rsid w:val="00476723"/>
    <w:rsid w:val="00492D77"/>
    <w:rsid w:val="004949BD"/>
    <w:rsid w:val="0049681B"/>
    <w:rsid w:val="004A2F63"/>
    <w:rsid w:val="004B40C7"/>
    <w:rsid w:val="004B4538"/>
    <w:rsid w:val="004B7E02"/>
    <w:rsid w:val="004C32C9"/>
    <w:rsid w:val="004C472F"/>
    <w:rsid w:val="004C4AE3"/>
    <w:rsid w:val="004D2B43"/>
    <w:rsid w:val="004D411D"/>
    <w:rsid w:val="004D5811"/>
    <w:rsid w:val="004D7B59"/>
    <w:rsid w:val="004E214E"/>
    <w:rsid w:val="004E2403"/>
    <w:rsid w:val="004E310E"/>
    <w:rsid w:val="004F1618"/>
    <w:rsid w:val="004F1B17"/>
    <w:rsid w:val="0050230E"/>
    <w:rsid w:val="0050444A"/>
    <w:rsid w:val="00504685"/>
    <w:rsid w:val="00504DAC"/>
    <w:rsid w:val="00512966"/>
    <w:rsid w:val="00517808"/>
    <w:rsid w:val="00525240"/>
    <w:rsid w:val="00533289"/>
    <w:rsid w:val="00534CEE"/>
    <w:rsid w:val="00544C12"/>
    <w:rsid w:val="005452DF"/>
    <w:rsid w:val="00550D71"/>
    <w:rsid w:val="005511E9"/>
    <w:rsid w:val="00551F86"/>
    <w:rsid w:val="00553C77"/>
    <w:rsid w:val="00567DB9"/>
    <w:rsid w:val="00580D53"/>
    <w:rsid w:val="00581940"/>
    <w:rsid w:val="00586679"/>
    <w:rsid w:val="005869CE"/>
    <w:rsid w:val="0058774D"/>
    <w:rsid w:val="00590B79"/>
    <w:rsid w:val="00592C4D"/>
    <w:rsid w:val="00596536"/>
    <w:rsid w:val="005A06FC"/>
    <w:rsid w:val="005B38A1"/>
    <w:rsid w:val="005C01DE"/>
    <w:rsid w:val="005C683A"/>
    <w:rsid w:val="005C7ECE"/>
    <w:rsid w:val="005D1053"/>
    <w:rsid w:val="005D1370"/>
    <w:rsid w:val="005D22B8"/>
    <w:rsid w:val="005D2EF6"/>
    <w:rsid w:val="005D77D5"/>
    <w:rsid w:val="005E2A6F"/>
    <w:rsid w:val="005E576F"/>
    <w:rsid w:val="005E703C"/>
    <w:rsid w:val="005F6ABB"/>
    <w:rsid w:val="006111E7"/>
    <w:rsid w:val="00621DBB"/>
    <w:rsid w:val="00626930"/>
    <w:rsid w:val="006313B6"/>
    <w:rsid w:val="006323EA"/>
    <w:rsid w:val="006336E9"/>
    <w:rsid w:val="0063756F"/>
    <w:rsid w:val="006409F8"/>
    <w:rsid w:val="0064442C"/>
    <w:rsid w:val="00646305"/>
    <w:rsid w:val="00646FAE"/>
    <w:rsid w:val="006514C5"/>
    <w:rsid w:val="00652C93"/>
    <w:rsid w:val="00654957"/>
    <w:rsid w:val="0065652E"/>
    <w:rsid w:val="006606F3"/>
    <w:rsid w:val="0066113A"/>
    <w:rsid w:val="00661596"/>
    <w:rsid w:val="00661FB1"/>
    <w:rsid w:val="00662C7E"/>
    <w:rsid w:val="00670F23"/>
    <w:rsid w:val="00671542"/>
    <w:rsid w:val="00674C4E"/>
    <w:rsid w:val="00675E79"/>
    <w:rsid w:val="00676D44"/>
    <w:rsid w:val="0068243F"/>
    <w:rsid w:val="00686E5D"/>
    <w:rsid w:val="00686F70"/>
    <w:rsid w:val="00687F52"/>
    <w:rsid w:val="00694B18"/>
    <w:rsid w:val="006A3A38"/>
    <w:rsid w:val="006A5008"/>
    <w:rsid w:val="006A61F1"/>
    <w:rsid w:val="006A6D0C"/>
    <w:rsid w:val="006A777D"/>
    <w:rsid w:val="006A7A8E"/>
    <w:rsid w:val="006B1529"/>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4EC8"/>
    <w:rsid w:val="00705D4B"/>
    <w:rsid w:val="00720BBD"/>
    <w:rsid w:val="00722281"/>
    <w:rsid w:val="00726455"/>
    <w:rsid w:val="00744F23"/>
    <w:rsid w:val="007517E3"/>
    <w:rsid w:val="00755A61"/>
    <w:rsid w:val="00760836"/>
    <w:rsid w:val="00762B15"/>
    <w:rsid w:val="00763505"/>
    <w:rsid w:val="007636E7"/>
    <w:rsid w:val="00765CD5"/>
    <w:rsid w:val="00775148"/>
    <w:rsid w:val="00776901"/>
    <w:rsid w:val="00782AD2"/>
    <w:rsid w:val="007864E4"/>
    <w:rsid w:val="00786880"/>
    <w:rsid w:val="0079593E"/>
    <w:rsid w:val="00797E19"/>
    <w:rsid w:val="007A45E5"/>
    <w:rsid w:val="007A6210"/>
    <w:rsid w:val="007B3923"/>
    <w:rsid w:val="007B5307"/>
    <w:rsid w:val="007B703A"/>
    <w:rsid w:val="007B725F"/>
    <w:rsid w:val="007C0281"/>
    <w:rsid w:val="007C188D"/>
    <w:rsid w:val="007C2E01"/>
    <w:rsid w:val="007D3AA7"/>
    <w:rsid w:val="007D4DAE"/>
    <w:rsid w:val="007E3993"/>
    <w:rsid w:val="007F0ADA"/>
    <w:rsid w:val="007F1F60"/>
    <w:rsid w:val="007F3148"/>
    <w:rsid w:val="007F4F4B"/>
    <w:rsid w:val="008009D8"/>
    <w:rsid w:val="00803116"/>
    <w:rsid w:val="00812C6E"/>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968B2"/>
    <w:rsid w:val="008A32B9"/>
    <w:rsid w:val="008A53F1"/>
    <w:rsid w:val="008A63DF"/>
    <w:rsid w:val="008A7B35"/>
    <w:rsid w:val="008B7D12"/>
    <w:rsid w:val="008C125A"/>
    <w:rsid w:val="008C47E5"/>
    <w:rsid w:val="008C6ECC"/>
    <w:rsid w:val="008D506C"/>
    <w:rsid w:val="008E3ADE"/>
    <w:rsid w:val="008E7E91"/>
    <w:rsid w:val="008F4763"/>
    <w:rsid w:val="008F6356"/>
    <w:rsid w:val="008F6676"/>
    <w:rsid w:val="00902D21"/>
    <w:rsid w:val="00904341"/>
    <w:rsid w:val="00904675"/>
    <w:rsid w:val="00907B29"/>
    <w:rsid w:val="00910973"/>
    <w:rsid w:val="0091248A"/>
    <w:rsid w:val="00914CA3"/>
    <w:rsid w:val="00917B09"/>
    <w:rsid w:val="009241CB"/>
    <w:rsid w:val="0093242C"/>
    <w:rsid w:val="0093708E"/>
    <w:rsid w:val="00940403"/>
    <w:rsid w:val="00940BFC"/>
    <w:rsid w:val="00950418"/>
    <w:rsid w:val="00950F4E"/>
    <w:rsid w:val="00953C0C"/>
    <w:rsid w:val="00955549"/>
    <w:rsid w:val="009561C1"/>
    <w:rsid w:val="00956A1F"/>
    <w:rsid w:val="009602AE"/>
    <w:rsid w:val="0096597C"/>
    <w:rsid w:val="009762BB"/>
    <w:rsid w:val="00981B88"/>
    <w:rsid w:val="0098769B"/>
    <w:rsid w:val="00991764"/>
    <w:rsid w:val="009949AE"/>
    <w:rsid w:val="0099532B"/>
    <w:rsid w:val="00995FB7"/>
    <w:rsid w:val="00996668"/>
    <w:rsid w:val="009A14F4"/>
    <w:rsid w:val="009A1EFB"/>
    <w:rsid w:val="009A2F9B"/>
    <w:rsid w:val="009A3B55"/>
    <w:rsid w:val="009A5A64"/>
    <w:rsid w:val="009B3C5C"/>
    <w:rsid w:val="009B7754"/>
    <w:rsid w:val="009C079C"/>
    <w:rsid w:val="009D4100"/>
    <w:rsid w:val="009D4A7B"/>
    <w:rsid w:val="009D5AA0"/>
    <w:rsid w:val="009E064B"/>
    <w:rsid w:val="009E213B"/>
    <w:rsid w:val="009E5A00"/>
    <w:rsid w:val="009F046F"/>
    <w:rsid w:val="009F2492"/>
    <w:rsid w:val="009F39C9"/>
    <w:rsid w:val="009F5674"/>
    <w:rsid w:val="009F5DE4"/>
    <w:rsid w:val="00A02F7E"/>
    <w:rsid w:val="00A06E73"/>
    <w:rsid w:val="00A12078"/>
    <w:rsid w:val="00A16481"/>
    <w:rsid w:val="00A26489"/>
    <w:rsid w:val="00A265F8"/>
    <w:rsid w:val="00A27843"/>
    <w:rsid w:val="00A31DCE"/>
    <w:rsid w:val="00A34BEE"/>
    <w:rsid w:val="00A411B0"/>
    <w:rsid w:val="00A41DE6"/>
    <w:rsid w:val="00A51EE4"/>
    <w:rsid w:val="00A5685C"/>
    <w:rsid w:val="00A57A62"/>
    <w:rsid w:val="00A6420B"/>
    <w:rsid w:val="00A71D11"/>
    <w:rsid w:val="00A71D3E"/>
    <w:rsid w:val="00A74719"/>
    <w:rsid w:val="00A75E82"/>
    <w:rsid w:val="00A815D7"/>
    <w:rsid w:val="00A85605"/>
    <w:rsid w:val="00A867CD"/>
    <w:rsid w:val="00A871E5"/>
    <w:rsid w:val="00A9410B"/>
    <w:rsid w:val="00AA05D8"/>
    <w:rsid w:val="00AA1158"/>
    <w:rsid w:val="00AA2267"/>
    <w:rsid w:val="00AA2615"/>
    <w:rsid w:val="00AA3998"/>
    <w:rsid w:val="00AA3B05"/>
    <w:rsid w:val="00AA5D04"/>
    <w:rsid w:val="00AA5EE3"/>
    <w:rsid w:val="00AA67A1"/>
    <w:rsid w:val="00AC17E2"/>
    <w:rsid w:val="00AC6FAF"/>
    <w:rsid w:val="00AC7399"/>
    <w:rsid w:val="00AC75CE"/>
    <w:rsid w:val="00AD03D4"/>
    <w:rsid w:val="00AD238F"/>
    <w:rsid w:val="00AD7DC1"/>
    <w:rsid w:val="00AE05DF"/>
    <w:rsid w:val="00AE20F9"/>
    <w:rsid w:val="00AE37E5"/>
    <w:rsid w:val="00AE7D25"/>
    <w:rsid w:val="00AF0DB9"/>
    <w:rsid w:val="00AF124C"/>
    <w:rsid w:val="00B05CF5"/>
    <w:rsid w:val="00B064AE"/>
    <w:rsid w:val="00B07A54"/>
    <w:rsid w:val="00B1039B"/>
    <w:rsid w:val="00B1244E"/>
    <w:rsid w:val="00B1404A"/>
    <w:rsid w:val="00B22071"/>
    <w:rsid w:val="00B268FD"/>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0FC"/>
    <w:rsid w:val="00B84DE5"/>
    <w:rsid w:val="00B915D6"/>
    <w:rsid w:val="00B94A34"/>
    <w:rsid w:val="00B97239"/>
    <w:rsid w:val="00B97CC2"/>
    <w:rsid w:val="00BA1DE5"/>
    <w:rsid w:val="00BA3B64"/>
    <w:rsid w:val="00BA558D"/>
    <w:rsid w:val="00BB24DA"/>
    <w:rsid w:val="00BC6F24"/>
    <w:rsid w:val="00BD6F48"/>
    <w:rsid w:val="00BE68EA"/>
    <w:rsid w:val="00BE6AF9"/>
    <w:rsid w:val="00BF1367"/>
    <w:rsid w:val="00BF1FFA"/>
    <w:rsid w:val="00BF341C"/>
    <w:rsid w:val="00BF4323"/>
    <w:rsid w:val="00BF549D"/>
    <w:rsid w:val="00C021FA"/>
    <w:rsid w:val="00C07FF9"/>
    <w:rsid w:val="00C10B1D"/>
    <w:rsid w:val="00C13399"/>
    <w:rsid w:val="00C1681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D45C8"/>
    <w:rsid w:val="00CE610C"/>
    <w:rsid w:val="00CF1063"/>
    <w:rsid w:val="00CF6C6B"/>
    <w:rsid w:val="00CF7601"/>
    <w:rsid w:val="00D01BE8"/>
    <w:rsid w:val="00D0564B"/>
    <w:rsid w:val="00D06375"/>
    <w:rsid w:val="00D07295"/>
    <w:rsid w:val="00D1039E"/>
    <w:rsid w:val="00D1436B"/>
    <w:rsid w:val="00D171E8"/>
    <w:rsid w:val="00D24026"/>
    <w:rsid w:val="00D30FB3"/>
    <w:rsid w:val="00D33487"/>
    <w:rsid w:val="00D44057"/>
    <w:rsid w:val="00D44544"/>
    <w:rsid w:val="00D452E1"/>
    <w:rsid w:val="00D4775E"/>
    <w:rsid w:val="00D47DBD"/>
    <w:rsid w:val="00D50AC1"/>
    <w:rsid w:val="00D511C0"/>
    <w:rsid w:val="00D555DC"/>
    <w:rsid w:val="00D5574D"/>
    <w:rsid w:val="00D62140"/>
    <w:rsid w:val="00D62773"/>
    <w:rsid w:val="00D630BE"/>
    <w:rsid w:val="00D64962"/>
    <w:rsid w:val="00D700F4"/>
    <w:rsid w:val="00D7164A"/>
    <w:rsid w:val="00D7185F"/>
    <w:rsid w:val="00D72846"/>
    <w:rsid w:val="00D73354"/>
    <w:rsid w:val="00D7744B"/>
    <w:rsid w:val="00D90FD1"/>
    <w:rsid w:val="00D93258"/>
    <w:rsid w:val="00D94586"/>
    <w:rsid w:val="00D94995"/>
    <w:rsid w:val="00D96E14"/>
    <w:rsid w:val="00DA10BE"/>
    <w:rsid w:val="00DB46AD"/>
    <w:rsid w:val="00DB51E5"/>
    <w:rsid w:val="00DB742B"/>
    <w:rsid w:val="00DB77E9"/>
    <w:rsid w:val="00DC02C4"/>
    <w:rsid w:val="00DC16A0"/>
    <w:rsid w:val="00DC2832"/>
    <w:rsid w:val="00DD1EEE"/>
    <w:rsid w:val="00DD26BB"/>
    <w:rsid w:val="00DE74CD"/>
    <w:rsid w:val="00DF27F5"/>
    <w:rsid w:val="00DF4D37"/>
    <w:rsid w:val="00DF7320"/>
    <w:rsid w:val="00DF755C"/>
    <w:rsid w:val="00DF77F7"/>
    <w:rsid w:val="00E02BA7"/>
    <w:rsid w:val="00E04B87"/>
    <w:rsid w:val="00E06703"/>
    <w:rsid w:val="00E17DA9"/>
    <w:rsid w:val="00E279E4"/>
    <w:rsid w:val="00E27FAE"/>
    <w:rsid w:val="00E31EDD"/>
    <w:rsid w:val="00E3238A"/>
    <w:rsid w:val="00E407E3"/>
    <w:rsid w:val="00E40EB0"/>
    <w:rsid w:val="00E42F65"/>
    <w:rsid w:val="00E51378"/>
    <w:rsid w:val="00E520E5"/>
    <w:rsid w:val="00E541FE"/>
    <w:rsid w:val="00E624AA"/>
    <w:rsid w:val="00E65CFE"/>
    <w:rsid w:val="00E65DF7"/>
    <w:rsid w:val="00E677C1"/>
    <w:rsid w:val="00E71FD2"/>
    <w:rsid w:val="00E8185F"/>
    <w:rsid w:val="00E86CC6"/>
    <w:rsid w:val="00E87AD1"/>
    <w:rsid w:val="00E87D9E"/>
    <w:rsid w:val="00E90087"/>
    <w:rsid w:val="00E93D8C"/>
    <w:rsid w:val="00E94A7F"/>
    <w:rsid w:val="00E96605"/>
    <w:rsid w:val="00E9786F"/>
    <w:rsid w:val="00EA1248"/>
    <w:rsid w:val="00EA2E6D"/>
    <w:rsid w:val="00EB1789"/>
    <w:rsid w:val="00EB1F3C"/>
    <w:rsid w:val="00EB1FEA"/>
    <w:rsid w:val="00EB6999"/>
    <w:rsid w:val="00EB7A8B"/>
    <w:rsid w:val="00EB7AC2"/>
    <w:rsid w:val="00EC2B97"/>
    <w:rsid w:val="00EC2D22"/>
    <w:rsid w:val="00EC46D6"/>
    <w:rsid w:val="00ED2E74"/>
    <w:rsid w:val="00ED3E22"/>
    <w:rsid w:val="00ED425A"/>
    <w:rsid w:val="00ED5263"/>
    <w:rsid w:val="00EE0BF4"/>
    <w:rsid w:val="00EE24B2"/>
    <w:rsid w:val="00EF0A7D"/>
    <w:rsid w:val="00EF485D"/>
    <w:rsid w:val="00F02218"/>
    <w:rsid w:val="00F02F8D"/>
    <w:rsid w:val="00F06299"/>
    <w:rsid w:val="00F15ED8"/>
    <w:rsid w:val="00F17558"/>
    <w:rsid w:val="00F206B5"/>
    <w:rsid w:val="00F20C9B"/>
    <w:rsid w:val="00F21640"/>
    <w:rsid w:val="00F255A7"/>
    <w:rsid w:val="00F2720D"/>
    <w:rsid w:val="00F33BAC"/>
    <w:rsid w:val="00F3700F"/>
    <w:rsid w:val="00F40F2A"/>
    <w:rsid w:val="00F42B32"/>
    <w:rsid w:val="00F43B3E"/>
    <w:rsid w:val="00F45D3C"/>
    <w:rsid w:val="00F5496C"/>
    <w:rsid w:val="00F566FA"/>
    <w:rsid w:val="00F62931"/>
    <w:rsid w:val="00F75E1B"/>
    <w:rsid w:val="00F82C89"/>
    <w:rsid w:val="00F853FE"/>
    <w:rsid w:val="00F866B7"/>
    <w:rsid w:val="00F86C8A"/>
    <w:rsid w:val="00F938D9"/>
    <w:rsid w:val="00FA031C"/>
    <w:rsid w:val="00FA1672"/>
    <w:rsid w:val="00FA6CC9"/>
    <w:rsid w:val="00FB04BC"/>
    <w:rsid w:val="00FB52A4"/>
    <w:rsid w:val="00FC02E2"/>
    <w:rsid w:val="00FC151E"/>
    <w:rsid w:val="00FC1E0A"/>
    <w:rsid w:val="00FC42FA"/>
    <w:rsid w:val="00FC6187"/>
    <w:rsid w:val="00FD460E"/>
    <w:rsid w:val="00FE30C0"/>
    <w:rsid w:val="00FE5EF3"/>
    <w:rsid w:val="00FF42FB"/>
    <w:rsid w:val="00FF7FC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 w:type="character" w:customStyle="1" w:styleId="s10v53f3-5">
    <w:name w:val="s10v53f3-5"/>
    <w:basedOn w:val="VarsaylanParagrafYazTipi"/>
    <w:rsid w:val="00E65CFE"/>
  </w:style>
  <w:style w:type="character" w:customStyle="1" w:styleId="s10v53f3-6">
    <w:name w:val="s10v53f3-6"/>
    <w:basedOn w:val="VarsaylanParagrafYazTipi"/>
    <w:rsid w:val="00E65CFE"/>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7750">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356468857">
      <w:bodyDiv w:val="1"/>
      <w:marLeft w:val="0"/>
      <w:marRight w:val="0"/>
      <w:marTop w:val="0"/>
      <w:marBottom w:val="0"/>
      <w:divBdr>
        <w:top w:val="none" w:sz="0" w:space="0" w:color="auto"/>
        <w:left w:val="none" w:sz="0" w:space="0" w:color="auto"/>
        <w:bottom w:val="none" w:sz="0" w:space="0" w:color="auto"/>
        <w:right w:val="none" w:sz="0" w:space="0" w:color="auto"/>
      </w:divBdr>
    </w:div>
    <w:div w:id="462816902">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8968921">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969433760">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29009128">
      <w:bodyDiv w:val="1"/>
      <w:marLeft w:val="0"/>
      <w:marRight w:val="0"/>
      <w:marTop w:val="0"/>
      <w:marBottom w:val="0"/>
      <w:divBdr>
        <w:top w:val="none" w:sz="0" w:space="0" w:color="auto"/>
        <w:left w:val="none" w:sz="0" w:space="0" w:color="auto"/>
        <w:bottom w:val="none" w:sz="0" w:space="0" w:color="auto"/>
        <w:right w:val="none" w:sz="0" w:space="0" w:color="auto"/>
      </w:divBdr>
    </w:div>
    <w:div w:id="1138108334">
      <w:bodyDiv w:val="1"/>
      <w:marLeft w:val="0"/>
      <w:marRight w:val="0"/>
      <w:marTop w:val="0"/>
      <w:marBottom w:val="0"/>
      <w:divBdr>
        <w:top w:val="none" w:sz="0" w:space="0" w:color="auto"/>
        <w:left w:val="none" w:sz="0" w:space="0" w:color="auto"/>
        <w:bottom w:val="none" w:sz="0" w:space="0" w:color="auto"/>
        <w:right w:val="none" w:sz="0" w:space="0" w:color="auto"/>
      </w:divBdr>
    </w:div>
    <w:div w:id="1180511693">
      <w:bodyDiv w:val="1"/>
      <w:marLeft w:val="0"/>
      <w:marRight w:val="0"/>
      <w:marTop w:val="0"/>
      <w:marBottom w:val="0"/>
      <w:divBdr>
        <w:top w:val="none" w:sz="0" w:space="0" w:color="auto"/>
        <w:left w:val="none" w:sz="0" w:space="0" w:color="auto"/>
        <w:bottom w:val="none" w:sz="0" w:space="0" w:color="auto"/>
        <w:right w:val="none" w:sz="0" w:space="0" w:color="auto"/>
      </w:divBdr>
    </w:div>
    <w:div w:id="1208564082">
      <w:bodyDiv w:val="1"/>
      <w:marLeft w:val="0"/>
      <w:marRight w:val="0"/>
      <w:marTop w:val="0"/>
      <w:marBottom w:val="0"/>
      <w:divBdr>
        <w:top w:val="none" w:sz="0" w:space="0" w:color="auto"/>
        <w:left w:val="none" w:sz="0" w:space="0" w:color="auto"/>
        <w:bottom w:val="none" w:sz="0" w:space="0" w:color="auto"/>
        <w:right w:val="none" w:sz="0" w:space="0" w:color="auto"/>
      </w:divBdr>
    </w:div>
    <w:div w:id="1485589597">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88822945">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921669639">
      <w:bodyDiv w:val="1"/>
      <w:marLeft w:val="0"/>
      <w:marRight w:val="0"/>
      <w:marTop w:val="0"/>
      <w:marBottom w:val="0"/>
      <w:divBdr>
        <w:top w:val="none" w:sz="0" w:space="0" w:color="auto"/>
        <w:left w:val="none" w:sz="0" w:space="0" w:color="auto"/>
        <w:bottom w:val="none" w:sz="0" w:space="0" w:color="auto"/>
        <w:right w:val="none" w:sz="0" w:space="0" w:color="auto"/>
      </w:divBdr>
    </w:div>
    <w:div w:id="198403708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2C33-C4E0-432E-B919-B0BA243D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787</Words>
  <Characters>4491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ilkokuluyuvacik</cp:lastModifiedBy>
  <cp:revision>7</cp:revision>
  <cp:lastPrinted>2022-10-07T06:22:00Z</cp:lastPrinted>
  <dcterms:created xsi:type="dcterms:W3CDTF">2023-11-01T13:31:00Z</dcterms:created>
  <dcterms:modified xsi:type="dcterms:W3CDTF">2023-11-24T08:52:00Z</dcterms:modified>
</cp:coreProperties>
</file>